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27B85">
      <w:pPr>
        <w:widowControl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 xml:space="preserve">附件1: </w:t>
      </w:r>
    </w:p>
    <w:p w14:paraId="465142D9">
      <w:pPr>
        <w:widowControl/>
        <w:jc w:val="center"/>
        <w:rPr>
          <w:rFonts w:hint="eastAsia" w:ascii="方正小标宋简体" w:hAnsi="方正小标宋简体" w:eastAsia="方正小标宋简体" w:cs="方正小标宋简体"/>
          <w:spacing w:val="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36"/>
          <w:szCs w:val="36"/>
        </w:rPr>
        <w:t>满意度调查活动范围</w:t>
      </w:r>
    </w:p>
    <w:p w14:paraId="00C66C12">
      <w:pPr>
        <w:widowControl/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</w:pPr>
    </w:p>
    <w:p w14:paraId="023CBA20">
      <w:pPr>
        <w:widowControl/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1.满意度调查的项目宜涵盖建筑、市政、化工、铁路、公路、桥梁、电力、工业、住宅、医院、学校、商业、体育场馆、文化设施及基础设施等，以便全面了解各类项目对监理服务的需求和评价。</w:t>
      </w:r>
    </w:p>
    <w:p w14:paraId="16D914EA">
      <w:pPr>
        <w:widowControl/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2.建设单位所有制性质，包括国有企业、民营企业、合资企业、外资企业等，确保结果的全面性和代表性。</w:t>
      </w:r>
    </w:p>
    <w:p w14:paraId="080F0733">
      <w:pPr>
        <w:widowControl/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3.满意度调查的项目应为在2024年底之前已竣工项目，所在地域分布合理。考虑全国各地区的建设单位，以反映不同地区监理服务的差异和特点。</w:t>
      </w:r>
    </w:p>
    <w:p w14:paraId="1EE003AF">
      <w:pPr>
        <w:widowControl/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4.满意度调查项目的监理单位应为中国建设监理协会单位会员。</w:t>
      </w:r>
    </w:p>
    <w:p w14:paraId="7E6C44AF">
      <w:pPr>
        <w:widowControl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5C9A59B">
      <w:pPr>
        <w:widowControl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8431A21">
      <w:pPr>
        <w:widowControl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A7CA36A">
      <w:pPr>
        <w:widowControl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D0532E7">
      <w:pPr>
        <w:widowControl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EA85ACD">
      <w:pPr>
        <w:widowControl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4E5EEB4">
      <w:pPr>
        <w:widowControl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4003B7D">
      <w:pPr>
        <w:widowControl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C215D51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7C8052E-3903-485D-9BD9-7E05885B401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ACC527B-2F04-48EC-86A5-B096DB10C0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BA29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AC41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AC41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19478D"/>
    <w:rsid w:val="00243E76"/>
    <w:rsid w:val="0041051A"/>
    <w:rsid w:val="005F5ECE"/>
    <w:rsid w:val="007E3A70"/>
    <w:rsid w:val="00852E6F"/>
    <w:rsid w:val="00A0022B"/>
    <w:rsid w:val="00A62985"/>
    <w:rsid w:val="00C4655A"/>
    <w:rsid w:val="00C65167"/>
    <w:rsid w:val="00C95E1B"/>
    <w:rsid w:val="00CF0E40"/>
    <w:rsid w:val="00D5533B"/>
    <w:rsid w:val="02CE37A4"/>
    <w:rsid w:val="03BA690D"/>
    <w:rsid w:val="046C0DD3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C0F4642"/>
    <w:rsid w:val="1D17405F"/>
    <w:rsid w:val="1DA953D0"/>
    <w:rsid w:val="1FBE559C"/>
    <w:rsid w:val="20CE09F4"/>
    <w:rsid w:val="21BD4BE9"/>
    <w:rsid w:val="2249257D"/>
    <w:rsid w:val="2455748A"/>
    <w:rsid w:val="25EC18F4"/>
    <w:rsid w:val="2C2C1611"/>
    <w:rsid w:val="2DDF0868"/>
    <w:rsid w:val="2E6C686E"/>
    <w:rsid w:val="30350721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D7824A0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DF87D26"/>
    <w:rsid w:val="5E1224B2"/>
    <w:rsid w:val="5FEF57EA"/>
    <w:rsid w:val="65160AA6"/>
    <w:rsid w:val="65FD661D"/>
    <w:rsid w:val="68B41DC0"/>
    <w:rsid w:val="6A51633E"/>
    <w:rsid w:val="6B0D7FD9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4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3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3124</Words>
  <Characters>3266</Characters>
  <Lines>29</Lines>
  <Paragraphs>8</Paragraphs>
  <TotalTime>14</TotalTime>
  <ScaleCrop>false</ScaleCrop>
  <LinksUpToDate>false</LinksUpToDate>
  <CharactersWithSpaces>3609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2025-03-05T08:23:00Z</dcterms:created>
  <dc:creator>木易</dc:creator>
  <cp:lastModifiedBy>赵珍</cp:lastModifiedBy>
  <cp:lastPrinted>2024-06-04T03:16:00Z</cp:lastPrinted>
  <dcterms:modified xsi:type="dcterms:W3CDTF">2025-03-27T04:16:19Z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FD58B860768149D3A6F746E8B0D48B65_13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